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B6316" w14:textId="7A54188C" w:rsidR="00201814" w:rsidRDefault="00956A59">
      <w:pPr>
        <w:pStyle w:val="Tekstpodstawowy"/>
        <w:rPr>
          <w:rFonts w:ascii="Times New Roman"/>
        </w:rPr>
      </w:pPr>
      <w:r>
        <w:rPr>
          <w:noProof/>
        </w:rPr>
        <w:drawing>
          <wp:anchor distT="0" distB="0" distL="0" distR="0" simplePos="0" relativeHeight="251658240" behindDoc="1" locked="0" layoutInCell="1" allowOverlap="1" wp14:anchorId="220A1298" wp14:editId="2EA1DAD1">
            <wp:simplePos x="0" y="0"/>
            <wp:positionH relativeFrom="page">
              <wp:posOffset>852055</wp:posOffset>
            </wp:positionH>
            <wp:positionV relativeFrom="page">
              <wp:posOffset>367145</wp:posOffset>
            </wp:positionV>
            <wp:extent cx="6700520" cy="9912928"/>
            <wp:effectExtent l="0" t="0" r="508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6702627" cy="9916045"/>
                    </a:xfrm>
                    <a:prstGeom prst="rect">
                      <a:avLst/>
                    </a:prstGeom>
                  </pic:spPr>
                </pic:pic>
              </a:graphicData>
            </a:graphic>
            <wp14:sizeRelV relativeFrom="margin">
              <wp14:pctHeight>0</wp14:pctHeight>
            </wp14:sizeRelV>
          </wp:anchor>
        </w:drawing>
      </w:r>
    </w:p>
    <w:p w14:paraId="40550F58" w14:textId="77777777" w:rsidR="00201814" w:rsidRDefault="00201814">
      <w:pPr>
        <w:pStyle w:val="Tekstpodstawowy"/>
        <w:rPr>
          <w:rFonts w:ascii="Times New Roman"/>
        </w:rPr>
      </w:pPr>
    </w:p>
    <w:p w14:paraId="1A3A8055" w14:textId="77777777" w:rsidR="00201814" w:rsidRDefault="00201814">
      <w:pPr>
        <w:pStyle w:val="Tekstpodstawowy"/>
        <w:rPr>
          <w:rFonts w:ascii="Times New Roman"/>
        </w:rPr>
      </w:pPr>
    </w:p>
    <w:p w14:paraId="5159FCCB" w14:textId="77777777" w:rsidR="00201814" w:rsidRDefault="00201814">
      <w:pPr>
        <w:pStyle w:val="Tekstpodstawowy"/>
        <w:rPr>
          <w:rFonts w:ascii="Times New Roman"/>
        </w:rPr>
      </w:pPr>
    </w:p>
    <w:p w14:paraId="0443CF44" w14:textId="77777777" w:rsidR="00201814" w:rsidRDefault="00201814">
      <w:pPr>
        <w:pStyle w:val="Tekstpodstawowy"/>
        <w:spacing w:before="121"/>
        <w:rPr>
          <w:rFonts w:ascii="Times New Roman"/>
        </w:rPr>
      </w:pPr>
    </w:p>
    <w:p w14:paraId="563C1C50" w14:textId="57E3E815" w:rsidR="00DF19C3" w:rsidRPr="00DF19C3" w:rsidRDefault="00DF19C3" w:rsidP="00DF19C3">
      <w:pPr>
        <w:pStyle w:val="Tekstpodstawowy"/>
        <w:spacing w:line="360" w:lineRule="auto"/>
        <w:jc w:val="center"/>
        <w:rPr>
          <w:b/>
          <w:bCs/>
          <w:sz w:val="20"/>
        </w:rPr>
      </w:pPr>
      <w:r>
        <w:rPr>
          <w:b/>
          <w:sz w:val="20"/>
        </w:rPr>
        <w:t>Management Board Information of Celon Pharma S.A. regarding the selection of the audit firm</w:t>
      </w:r>
    </w:p>
    <w:p w14:paraId="1C670EA3" w14:textId="77777777" w:rsidR="00DF19C3" w:rsidRPr="00DF19C3" w:rsidRDefault="00DF19C3" w:rsidP="00DF19C3">
      <w:pPr>
        <w:pStyle w:val="Tekstpodstawowy"/>
        <w:spacing w:line="360" w:lineRule="auto"/>
        <w:rPr>
          <w:sz w:val="20"/>
        </w:rPr>
      </w:pPr>
    </w:p>
    <w:p w14:paraId="4FA98A34" w14:textId="76CE71A9" w:rsidR="00DF19C3" w:rsidRDefault="00DF19C3" w:rsidP="00DF19C3">
      <w:pPr>
        <w:pStyle w:val="Tekstpodstawowy"/>
        <w:spacing w:line="360" w:lineRule="auto"/>
        <w:jc w:val="both"/>
        <w:rPr>
          <w:sz w:val="20"/>
        </w:rPr>
      </w:pPr>
      <w:r>
        <w:rPr>
          <w:sz w:val="20"/>
        </w:rPr>
        <w:t xml:space="preserve">The Management Board of Celon Pharma S.A., based on the statement provided by the Supervisory Board, informs that the audit firm conducting the audit of the financial statements of Celon Pharma S.A. for the fiscal year 2023 was selected in accordance with applicable regulations, including those concerning the audit firm selection and selection procedure. </w:t>
      </w:r>
    </w:p>
    <w:p w14:paraId="383F9FD4" w14:textId="77777777" w:rsidR="00DF19C3" w:rsidRPr="00DF19C3" w:rsidRDefault="00DF19C3" w:rsidP="00DF19C3">
      <w:pPr>
        <w:pStyle w:val="Tekstpodstawowy"/>
        <w:spacing w:line="360" w:lineRule="auto"/>
        <w:jc w:val="both"/>
        <w:rPr>
          <w:sz w:val="20"/>
        </w:rPr>
      </w:pPr>
    </w:p>
    <w:p w14:paraId="29BE080C" w14:textId="77777777" w:rsidR="00C94C42" w:rsidRDefault="00DF19C3" w:rsidP="00C94C42">
      <w:pPr>
        <w:pStyle w:val="Tekstpodstawowy"/>
        <w:spacing w:line="360" w:lineRule="auto"/>
        <w:jc w:val="both"/>
        <w:rPr>
          <w:sz w:val="20"/>
        </w:rPr>
      </w:pPr>
      <w:r>
        <w:rPr>
          <w:sz w:val="20"/>
        </w:rPr>
        <w:t xml:space="preserve">The Management Board of the Company, taking into account the aforementioned statement of the Supervisory Board, informs of the following: </w:t>
      </w:r>
    </w:p>
    <w:p w14:paraId="5566EDA3" w14:textId="77777777" w:rsidR="0060385A" w:rsidRDefault="00C94C42" w:rsidP="00DF19C3">
      <w:pPr>
        <w:pStyle w:val="Tekstpodstawowy"/>
        <w:numPr>
          <w:ilvl w:val="0"/>
          <w:numId w:val="4"/>
        </w:numPr>
        <w:spacing w:line="360" w:lineRule="auto"/>
        <w:jc w:val="both"/>
        <w:rPr>
          <w:sz w:val="20"/>
        </w:rPr>
      </w:pPr>
      <w:r>
        <w:rPr>
          <w:sz w:val="20"/>
        </w:rPr>
        <w:t>the audit firm and members of the audit team met the conditions for preparing an impartial and independent audit report on the financial statements of Celon Pharma S.A. for the fiscal year 2023, in accordance with applicable regulations, professional standards, and principles of professional ethics,</w:t>
      </w:r>
    </w:p>
    <w:p w14:paraId="558F1A48" w14:textId="77777777" w:rsidR="00956A59" w:rsidRDefault="00DF19C3" w:rsidP="00DF19C3">
      <w:pPr>
        <w:pStyle w:val="Tekstpodstawowy"/>
        <w:numPr>
          <w:ilvl w:val="0"/>
          <w:numId w:val="4"/>
        </w:numPr>
        <w:spacing w:line="360" w:lineRule="auto"/>
        <w:jc w:val="both"/>
        <w:rPr>
          <w:sz w:val="20"/>
        </w:rPr>
      </w:pPr>
      <w:r>
        <w:rPr>
          <w:sz w:val="20"/>
        </w:rPr>
        <w:t>the applicable regulations related to the rotation of the audit firm and key statutory auditor, as well as mandatory cooling-off periods, are being observed,</w:t>
      </w:r>
    </w:p>
    <w:p w14:paraId="6FD55B5A" w14:textId="66E11B2C" w:rsidR="00DF19C3" w:rsidRPr="00956A59" w:rsidRDefault="00DF19C3" w:rsidP="00DF19C3">
      <w:pPr>
        <w:pStyle w:val="Tekstpodstawowy"/>
        <w:numPr>
          <w:ilvl w:val="0"/>
          <w:numId w:val="4"/>
        </w:numPr>
        <w:spacing w:line="360" w:lineRule="auto"/>
        <w:jc w:val="both"/>
        <w:rPr>
          <w:sz w:val="20"/>
        </w:rPr>
      </w:pPr>
      <w:r>
        <w:rPr>
          <w:sz w:val="20"/>
        </w:rPr>
        <w:t>Celon Pharma S.A. has a policy regarding the selection of an audit firm and a policy regarding the provision by the audit firm, an entity related to the audit firm, or a member of its network, to Celon Pharma S.A. of additional services other than the audit, including services conditionally exempt from the prohibition on provision by the audit firm, by the audit firm, an entity related to the audit firm, or a member of its network.</w:t>
      </w:r>
    </w:p>
    <w:p w14:paraId="671E7D96" w14:textId="77777777" w:rsidR="00DF19C3" w:rsidRPr="00DF19C3" w:rsidRDefault="00DF19C3" w:rsidP="00DF19C3">
      <w:pPr>
        <w:pStyle w:val="Tekstpodstawowy"/>
        <w:spacing w:line="360" w:lineRule="auto"/>
        <w:rPr>
          <w:sz w:val="20"/>
        </w:rPr>
      </w:pPr>
    </w:p>
    <w:p w14:paraId="17C4C0EE" w14:textId="77777777" w:rsidR="00DF19C3" w:rsidRPr="00DF19C3" w:rsidRDefault="00DF19C3" w:rsidP="00DF19C3">
      <w:pPr>
        <w:pStyle w:val="Tekstpodstawowy"/>
        <w:spacing w:line="360" w:lineRule="auto"/>
        <w:rPr>
          <w:sz w:val="20"/>
        </w:rPr>
      </w:pPr>
    </w:p>
    <w:p w14:paraId="75D9F4D5" w14:textId="77777777" w:rsidR="00956A59" w:rsidRDefault="00956A59" w:rsidP="00DF19C3">
      <w:pPr>
        <w:pStyle w:val="Tekstpodstawowy"/>
        <w:spacing w:line="360" w:lineRule="auto"/>
        <w:rPr>
          <w:sz w:val="20"/>
        </w:rPr>
      </w:pPr>
    </w:p>
    <w:p w14:paraId="104581EC" w14:textId="77777777" w:rsidR="00956A59" w:rsidRDefault="00DF19C3" w:rsidP="00956A59">
      <w:pPr>
        <w:pStyle w:val="Tekstpodstawowy"/>
        <w:spacing w:line="360" w:lineRule="auto"/>
        <w:ind w:firstLine="360"/>
        <w:rPr>
          <w:sz w:val="20"/>
        </w:rPr>
      </w:pPr>
      <w:r>
        <w:rPr>
          <w:b/>
          <w:sz w:val="20"/>
        </w:rPr>
        <w:t>Maciej Wieczorek</w:t>
      </w:r>
      <w:r>
        <w:rPr>
          <w:sz w:val="20"/>
        </w:rPr>
        <w:t xml:space="preserve"> – President of the Management Board</w:t>
      </w:r>
    </w:p>
    <w:p w14:paraId="75EB87C0" w14:textId="77777777" w:rsidR="00956A59" w:rsidRDefault="00956A59" w:rsidP="00956A59">
      <w:pPr>
        <w:pStyle w:val="Tekstpodstawowy"/>
        <w:spacing w:line="360" w:lineRule="auto"/>
        <w:ind w:firstLine="360"/>
        <w:rPr>
          <w:sz w:val="20"/>
        </w:rPr>
      </w:pPr>
    </w:p>
    <w:p w14:paraId="1FC29E19" w14:textId="39C71FDC" w:rsidR="00DF19C3" w:rsidRDefault="00DF19C3" w:rsidP="00956A59">
      <w:pPr>
        <w:pStyle w:val="Tekstpodstawowy"/>
        <w:spacing w:line="360" w:lineRule="auto"/>
        <w:ind w:firstLine="360"/>
        <w:rPr>
          <w:sz w:val="20"/>
        </w:rPr>
      </w:pPr>
      <w:r>
        <w:rPr>
          <w:b/>
          <w:sz w:val="20"/>
        </w:rPr>
        <w:t>Bartosz Szałek</w:t>
      </w:r>
      <w:r>
        <w:rPr>
          <w:sz w:val="20"/>
        </w:rPr>
        <w:t xml:space="preserve"> – Member of the Management Board</w:t>
      </w:r>
    </w:p>
    <w:p w14:paraId="48880914" w14:textId="77777777" w:rsidR="00956A59" w:rsidRDefault="00956A59" w:rsidP="00956A59">
      <w:pPr>
        <w:pStyle w:val="Tekstpodstawowy"/>
        <w:spacing w:line="360" w:lineRule="auto"/>
        <w:ind w:firstLine="360"/>
        <w:rPr>
          <w:sz w:val="20"/>
        </w:rPr>
      </w:pPr>
    </w:p>
    <w:p w14:paraId="653A23EC" w14:textId="77777777" w:rsidR="00956A59" w:rsidRDefault="00956A59" w:rsidP="00956A59">
      <w:pPr>
        <w:pStyle w:val="Tekstpodstawowy"/>
        <w:spacing w:line="360" w:lineRule="auto"/>
        <w:ind w:firstLine="360"/>
        <w:rPr>
          <w:sz w:val="20"/>
        </w:rPr>
      </w:pPr>
    </w:p>
    <w:p w14:paraId="2BC55B9B" w14:textId="77777777" w:rsidR="00956A59" w:rsidRPr="00DF19C3" w:rsidRDefault="00956A59" w:rsidP="00956A59">
      <w:pPr>
        <w:pStyle w:val="Tekstpodstawowy"/>
        <w:spacing w:line="360" w:lineRule="auto"/>
        <w:ind w:firstLine="360"/>
        <w:rPr>
          <w:sz w:val="20"/>
        </w:rPr>
      </w:pPr>
    </w:p>
    <w:p w14:paraId="767FF56E" w14:textId="77777777" w:rsidR="00201814" w:rsidRDefault="00201814">
      <w:pPr>
        <w:pStyle w:val="Tekstpodstawowy"/>
        <w:rPr>
          <w:sz w:val="20"/>
        </w:rPr>
      </w:pPr>
    </w:p>
    <w:p w14:paraId="25F77C31" w14:textId="77777777" w:rsidR="00201814" w:rsidRDefault="00201814">
      <w:pPr>
        <w:pStyle w:val="Tekstpodstawowy"/>
        <w:rPr>
          <w:sz w:val="20"/>
        </w:rPr>
      </w:pPr>
    </w:p>
    <w:p w14:paraId="226427C3" w14:textId="77777777" w:rsidR="00201814" w:rsidRDefault="00201814">
      <w:pPr>
        <w:pStyle w:val="Tekstpodstawowy"/>
        <w:spacing w:before="158"/>
        <w:rPr>
          <w:sz w:val="20"/>
        </w:rPr>
      </w:pPr>
    </w:p>
    <w:p w14:paraId="77563403" w14:textId="77777777" w:rsidR="00201814" w:rsidRDefault="00201814">
      <w:pPr>
        <w:rPr>
          <w:sz w:val="20"/>
        </w:rPr>
        <w:sectPr w:rsidR="00201814">
          <w:type w:val="continuous"/>
          <w:pgSz w:w="11900" w:h="16840"/>
          <w:pgMar w:top="1920" w:right="1300" w:bottom="280" w:left="1300" w:header="708" w:footer="708" w:gutter="0"/>
          <w:cols w:space="708"/>
        </w:sectPr>
      </w:pPr>
    </w:p>
    <w:p w14:paraId="41163E91" w14:textId="3B20F497" w:rsidR="00201814" w:rsidRPr="00FA3241" w:rsidRDefault="00000000">
      <w:pPr>
        <w:spacing w:before="122"/>
        <w:ind w:left="511"/>
        <w:rPr>
          <w:rFonts w:ascii="Arial"/>
          <w:sz w:val="19"/>
          <w:lang w:val="pl-PL"/>
        </w:rPr>
      </w:pPr>
      <w:r w:rsidRPr="00FA3241">
        <w:rPr>
          <w:rFonts w:ascii="Arial"/>
          <w:b/>
          <w:sz w:val="19"/>
          <w:lang w:val="pl-PL"/>
        </w:rPr>
        <w:t>Celon Pharma S.A</w:t>
      </w:r>
      <w:r w:rsidRPr="00FA3241">
        <w:rPr>
          <w:rFonts w:ascii="Arial"/>
          <w:sz w:val="19"/>
          <w:lang w:val="pl-PL"/>
        </w:rPr>
        <w:t>.</w:t>
      </w:r>
    </w:p>
    <w:p w14:paraId="0D6B14AC" w14:textId="77777777" w:rsidR="00201814" w:rsidRPr="00FA3241" w:rsidRDefault="00000000">
      <w:pPr>
        <w:spacing w:before="49"/>
        <w:ind w:left="814"/>
        <w:rPr>
          <w:sz w:val="19"/>
          <w:lang w:val="pl-PL"/>
        </w:rPr>
      </w:pPr>
      <w:r w:rsidRPr="00FA3241">
        <w:rPr>
          <w:sz w:val="19"/>
          <w:lang w:val="pl-PL"/>
        </w:rPr>
        <w:t>Office: Ogrodowa 2A</w:t>
      </w:r>
    </w:p>
    <w:p w14:paraId="6004D5B6" w14:textId="77777777" w:rsidR="00201814" w:rsidRPr="00FA3241" w:rsidRDefault="00000000">
      <w:pPr>
        <w:spacing w:before="4" w:line="229" w:lineRule="exact"/>
        <w:ind w:left="793"/>
        <w:rPr>
          <w:sz w:val="19"/>
          <w:lang w:val="pl-PL"/>
        </w:rPr>
      </w:pPr>
      <w:r w:rsidRPr="00FA3241">
        <w:rPr>
          <w:sz w:val="19"/>
          <w:lang w:val="pl-PL"/>
        </w:rPr>
        <w:t>05-092 Kiełpin / Łomianki</w:t>
      </w:r>
    </w:p>
    <w:p w14:paraId="34878F0B" w14:textId="77777777" w:rsidR="00201814" w:rsidRPr="00FA3241" w:rsidRDefault="00000000">
      <w:pPr>
        <w:spacing w:line="229" w:lineRule="exact"/>
        <w:ind w:left="793"/>
        <w:rPr>
          <w:sz w:val="19"/>
          <w:lang w:val="pl-PL"/>
        </w:rPr>
      </w:pPr>
      <w:r w:rsidRPr="00FA3241">
        <w:rPr>
          <w:sz w:val="19"/>
          <w:lang w:val="pl-PL"/>
        </w:rPr>
        <w:t>tel.: +48 22 751 59 33</w:t>
      </w:r>
    </w:p>
    <w:p w14:paraId="4F87705D" w14:textId="77777777" w:rsidR="00201814" w:rsidRPr="00FA3241" w:rsidRDefault="00000000">
      <w:pPr>
        <w:spacing w:before="5" w:line="229" w:lineRule="exact"/>
        <w:ind w:left="793"/>
        <w:rPr>
          <w:sz w:val="19"/>
          <w:lang w:val="pl-PL"/>
        </w:rPr>
      </w:pPr>
      <w:r w:rsidRPr="00FA3241">
        <w:rPr>
          <w:sz w:val="19"/>
          <w:lang w:val="pl-PL"/>
        </w:rPr>
        <w:t>fax: +48 22 751 44 58</w:t>
      </w:r>
    </w:p>
    <w:p w14:paraId="19EE71AF" w14:textId="77777777" w:rsidR="00201814" w:rsidRPr="00FA3241" w:rsidRDefault="00000000">
      <w:pPr>
        <w:spacing w:line="244" w:lineRule="auto"/>
        <w:ind w:left="793" w:right="32"/>
        <w:rPr>
          <w:sz w:val="19"/>
          <w:lang w:val="pl-PL"/>
        </w:rPr>
      </w:pPr>
      <w:r w:rsidRPr="00FA3241">
        <w:rPr>
          <w:sz w:val="19"/>
          <w:lang w:val="pl-PL"/>
        </w:rPr>
        <w:t xml:space="preserve">e-mail: </w:t>
      </w:r>
      <w:hyperlink r:id="rId6">
        <w:r w:rsidRPr="00FA3241">
          <w:rPr>
            <w:sz w:val="19"/>
            <w:lang w:val="pl-PL"/>
          </w:rPr>
          <w:t>info@celonpharma.com</w:t>
        </w:r>
      </w:hyperlink>
      <w:r w:rsidRPr="00FA3241">
        <w:rPr>
          <w:sz w:val="19"/>
          <w:lang w:val="pl-PL"/>
        </w:rPr>
        <w:t xml:space="preserve"> </w:t>
      </w:r>
      <w:hyperlink r:id="rId7">
        <w:r w:rsidRPr="00FA3241">
          <w:rPr>
            <w:color w:val="FF9900"/>
            <w:sz w:val="19"/>
            <w:lang w:val="pl-PL"/>
          </w:rPr>
          <w:t>www.celonpharma.com</w:t>
        </w:r>
      </w:hyperlink>
    </w:p>
    <w:p w14:paraId="6B8C0E81" w14:textId="504F31FA" w:rsidR="00201814" w:rsidRDefault="00000000" w:rsidP="00FA3241">
      <w:pPr>
        <w:spacing w:before="132" w:line="237" w:lineRule="auto"/>
        <w:ind w:left="511" w:right="157"/>
        <w:rPr>
          <w:sz w:val="19"/>
        </w:rPr>
      </w:pPr>
      <w:r w:rsidRPr="00FA3241">
        <w:br w:type="column"/>
      </w:r>
      <w:r>
        <w:rPr>
          <w:sz w:val="19"/>
        </w:rPr>
        <w:t>Registration authority: District Court for the Capital City of Warsaw,</w:t>
      </w:r>
      <w:r w:rsidR="00FA3241">
        <w:rPr>
          <w:sz w:val="19"/>
        </w:rPr>
        <w:br/>
      </w:r>
      <w:r>
        <w:rPr>
          <w:sz w:val="19"/>
        </w:rPr>
        <w:t>14th Commercial Division of the National Court Register</w:t>
      </w:r>
      <w:r w:rsidR="00FA3241">
        <w:rPr>
          <w:sz w:val="19"/>
        </w:rPr>
        <w:br/>
      </w:r>
      <w:r>
        <w:rPr>
          <w:sz w:val="19"/>
        </w:rPr>
        <w:t>President of the Management Board: Maciej Wieczorek</w:t>
      </w:r>
    </w:p>
    <w:p w14:paraId="77155316" w14:textId="77777777" w:rsidR="00201814" w:rsidRDefault="00000000">
      <w:pPr>
        <w:spacing w:line="228" w:lineRule="exact"/>
        <w:ind w:left="511"/>
        <w:rPr>
          <w:sz w:val="19"/>
        </w:rPr>
      </w:pPr>
      <w:r>
        <w:rPr>
          <w:sz w:val="19"/>
        </w:rPr>
        <w:t>KRS number: 0000437778</w:t>
      </w:r>
    </w:p>
    <w:p w14:paraId="08216650" w14:textId="77777777" w:rsidR="00201814" w:rsidRDefault="00000000">
      <w:pPr>
        <w:spacing w:before="5"/>
        <w:ind w:left="511"/>
        <w:rPr>
          <w:sz w:val="19"/>
        </w:rPr>
      </w:pPr>
      <w:r>
        <w:rPr>
          <w:sz w:val="19"/>
        </w:rPr>
        <w:t>Share capital amount: PLN 5,105,650</w:t>
      </w:r>
    </w:p>
    <w:p w14:paraId="045EAD29" w14:textId="77777777" w:rsidR="00201814" w:rsidRDefault="00000000">
      <w:pPr>
        <w:spacing w:before="4" w:line="229" w:lineRule="exact"/>
        <w:ind w:left="511"/>
        <w:rPr>
          <w:sz w:val="19"/>
        </w:rPr>
      </w:pPr>
      <w:r>
        <w:rPr>
          <w:sz w:val="19"/>
        </w:rPr>
        <w:t>NIP: 118-16-42-061, REGON: 015181033</w:t>
      </w:r>
    </w:p>
    <w:p w14:paraId="3F25A3CF" w14:textId="77777777" w:rsidR="00201814" w:rsidRDefault="00000000">
      <w:pPr>
        <w:spacing w:line="229" w:lineRule="exact"/>
        <w:ind w:left="511"/>
        <w:rPr>
          <w:sz w:val="19"/>
        </w:rPr>
      </w:pPr>
      <w:r>
        <w:rPr>
          <w:sz w:val="19"/>
        </w:rPr>
        <w:t>BDO 000109582</w:t>
      </w:r>
    </w:p>
    <w:sectPr w:rsidR="00201814">
      <w:type w:val="continuous"/>
      <w:pgSz w:w="11900" w:h="16840"/>
      <w:pgMar w:top="1920" w:right="1300" w:bottom="280" w:left="1300" w:header="708" w:footer="708" w:gutter="0"/>
      <w:cols w:num="2" w:space="708" w:equalWidth="0">
        <w:col w:w="3281" w:space="50"/>
        <w:col w:w="596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3B3A31"/>
    <w:multiLevelType w:val="multilevel"/>
    <w:tmpl w:val="DC48569E"/>
    <w:lvl w:ilvl="0">
      <w:start w:val="19"/>
      <w:numFmt w:val="upperLetter"/>
      <w:lvlText w:val="%1"/>
      <w:lvlJc w:val="left"/>
      <w:pPr>
        <w:ind w:left="117" w:hanging="541"/>
        <w:jc w:val="left"/>
      </w:pPr>
      <w:rPr>
        <w:rFonts w:hint="default"/>
        <w:lang w:val="pl-PL" w:eastAsia="en-US" w:bidi="ar-SA"/>
      </w:rPr>
    </w:lvl>
    <w:lvl w:ilvl="1">
      <w:start w:val="1"/>
      <w:numFmt w:val="upperLetter"/>
      <w:lvlText w:val="%1.%2."/>
      <w:lvlJc w:val="left"/>
      <w:pPr>
        <w:ind w:left="117" w:hanging="541"/>
        <w:jc w:val="left"/>
      </w:pPr>
      <w:rPr>
        <w:rFonts w:ascii="Calibri" w:eastAsia="Calibri" w:hAnsi="Calibri" w:cs="Calibri" w:hint="default"/>
        <w:b w:val="0"/>
        <w:bCs w:val="0"/>
        <w:i w:val="0"/>
        <w:iCs w:val="0"/>
        <w:spacing w:val="0"/>
        <w:w w:val="100"/>
        <w:sz w:val="22"/>
        <w:szCs w:val="22"/>
        <w:lang w:val="pl-PL" w:eastAsia="en-US" w:bidi="ar-SA"/>
      </w:rPr>
    </w:lvl>
    <w:lvl w:ilvl="2">
      <w:numFmt w:val="bullet"/>
      <w:lvlText w:val=""/>
      <w:lvlJc w:val="left"/>
      <w:pPr>
        <w:ind w:left="399" w:hanging="284"/>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2377" w:hanging="284"/>
      </w:pPr>
      <w:rPr>
        <w:rFonts w:hint="default"/>
        <w:lang w:val="pl-PL" w:eastAsia="en-US" w:bidi="ar-SA"/>
      </w:rPr>
    </w:lvl>
    <w:lvl w:ilvl="4">
      <w:numFmt w:val="bullet"/>
      <w:lvlText w:val="•"/>
      <w:lvlJc w:val="left"/>
      <w:pPr>
        <w:ind w:left="3366" w:hanging="284"/>
      </w:pPr>
      <w:rPr>
        <w:rFonts w:hint="default"/>
        <w:lang w:val="pl-PL" w:eastAsia="en-US" w:bidi="ar-SA"/>
      </w:rPr>
    </w:lvl>
    <w:lvl w:ilvl="5">
      <w:numFmt w:val="bullet"/>
      <w:lvlText w:val="•"/>
      <w:lvlJc w:val="left"/>
      <w:pPr>
        <w:ind w:left="4355" w:hanging="284"/>
      </w:pPr>
      <w:rPr>
        <w:rFonts w:hint="default"/>
        <w:lang w:val="pl-PL" w:eastAsia="en-US" w:bidi="ar-SA"/>
      </w:rPr>
    </w:lvl>
    <w:lvl w:ilvl="6">
      <w:numFmt w:val="bullet"/>
      <w:lvlText w:val="•"/>
      <w:lvlJc w:val="left"/>
      <w:pPr>
        <w:ind w:left="5344" w:hanging="284"/>
      </w:pPr>
      <w:rPr>
        <w:rFonts w:hint="default"/>
        <w:lang w:val="pl-PL" w:eastAsia="en-US" w:bidi="ar-SA"/>
      </w:rPr>
    </w:lvl>
    <w:lvl w:ilvl="7">
      <w:numFmt w:val="bullet"/>
      <w:lvlText w:val="•"/>
      <w:lvlJc w:val="left"/>
      <w:pPr>
        <w:ind w:left="6332" w:hanging="284"/>
      </w:pPr>
      <w:rPr>
        <w:rFonts w:hint="default"/>
        <w:lang w:val="pl-PL" w:eastAsia="en-US" w:bidi="ar-SA"/>
      </w:rPr>
    </w:lvl>
    <w:lvl w:ilvl="8">
      <w:numFmt w:val="bullet"/>
      <w:lvlText w:val="•"/>
      <w:lvlJc w:val="left"/>
      <w:pPr>
        <w:ind w:left="7321" w:hanging="284"/>
      </w:pPr>
      <w:rPr>
        <w:rFonts w:hint="default"/>
        <w:lang w:val="pl-PL" w:eastAsia="en-US" w:bidi="ar-SA"/>
      </w:rPr>
    </w:lvl>
  </w:abstractNum>
  <w:abstractNum w:abstractNumId="1" w15:restartNumberingAfterBreak="0">
    <w:nsid w:val="4C6B5D8C"/>
    <w:multiLevelType w:val="hybridMultilevel"/>
    <w:tmpl w:val="0492AD7E"/>
    <w:lvl w:ilvl="0" w:tplc="37984718">
      <w:numFmt w:val="bullet"/>
      <w:lvlText w:val=""/>
      <w:lvlJc w:val="left"/>
      <w:pPr>
        <w:ind w:left="720" w:hanging="360"/>
      </w:pPr>
      <w:rPr>
        <w:rFonts w:ascii="Symbol" w:eastAsia="Symbol" w:hAnsi="Symbol" w:cs="Symbol" w:hint="default"/>
        <w:b w:val="0"/>
        <w:bCs w:val="0"/>
        <w:i w:val="0"/>
        <w:iCs w:val="0"/>
        <w:spacing w:val="0"/>
        <w:w w:val="100"/>
        <w:sz w:val="22"/>
        <w:szCs w:val="22"/>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60044D07"/>
    <w:multiLevelType w:val="hybridMultilevel"/>
    <w:tmpl w:val="9F0AE03E"/>
    <w:lvl w:ilvl="0" w:tplc="DDEAF4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69DF6594"/>
    <w:multiLevelType w:val="hybridMultilevel"/>
    <w:tmpl w:val="5E1AA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56533751">
    <w:abstractNumId w:val="0"/>
  </w:num>
  <w:num w:numId="2" w16cid:durableId="856649938">
    <w:abstractNumId w:val="3"/>
  </w:num>
  <w:num w:numId="3" w16cid:durableId="2076540308">
    <w:abstractNumId w:val="2"/>
  </w:num>
  <w:num w:numId="4" w16cid:durableId="789152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01814"/>
    <w:rsid w:val="00201814"/>
    <w:rsid w:val="002D630C"/>
    <w:rsid w:val="0060385A"/>
    <w:rsid w:val="00956A59"/>
    <w:rsid w:val="00C94C42"/>
    <w:rsid w:val="00CD27E6"/>
    <w:rsid w:val="00DF19C3"/>
    <w:rsid w:val="00FA32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4189B"/>
  <w15:docId w15:val="{D744F1CA-1D5A-4B69-B28D-73E63B147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basedOn w:val="Normalny"/>
    <w:uiPriority w:val="1"/>
    <w:qFormat/>
    <w:pPr>
      <w:spacing w:before="10"/>
      <w:ind w:left="399" w:right="104" w:hanging="282"/>
      <w:jc w:val="both"/>
    </w:pPr>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elonpharm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celonpharma.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1811</Characters>
  <Application>Microsoft Office Word</Application>
  <DocSecurity>0</DocSecurity>
  <Lines>164</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Olimpia Sankowska</cp:lastModifiedBy>
  <cp:revision>3</cp:revision>
  <dcterms:created xsi:type="dcterms:W3CDTF">2025-10-16T14:10:00Z</dcterms:created>
  <dcterms:modified xsi:type="dcterms:W3CDTF">2025-10-24T11:09:00Z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2025-10-16T00:00:00Z</vt:filetime>
  </property>
</Properties>
</file>